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color w:val="000000"/>
          <w:kern w:val="0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lang w:val="en-US" w:eastAsia="zh-CN"/>
        </w:rPr>
        <w:t>第134</w:t>
      </w:r>
      <w:r>
        <w:rPr>
          <w:rFonts w:hint="default" w:ascii="Times New Roman" w:hAnsi="Times New Roman" w:cs="Times New Roman" w:eastAsiaTheme="majorEastAsia"/>
          <w:color w:val="000000"/>
          <w:kern w:val="0"/>
          <w:lang w:eastAsia="zh-CN"/>
        </w:rPr>
        <w:t>届</w:t>
      </w:r>
      <w:r>
        <w:rPr>
          <w:rFonts w:hint="default" w:ascii="Times New Roman" w:hAnsi="Times New Roman" w:cs="Times New Roman" w:eastAsiaTheme="majorEastAsia"/>
          <w:color w:val="000000"/>
          <w:kern w:val="0"/>
        </w:rPr>
        <w:t>广交会情况介绍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中国进出口商品交易会，又称广交会，是中国对外贸易的重要渠道和对外开放的重要窗口，在推动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" w:eastAsia="仿宋_GB2312"/>
          <w:sz w:val="32"/>
          <w:szCs w:val="32"/>
        </w:rPr>
        <w:t>国外贸发展、促进中外经贸交流合作中发挥了十分重要的作用，被誉为“中国第一展”。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交会由中国商务部和广东省人民政府共同主办、中国对外贸易中心承办，每年春秋两季在中国广州举行。自1957年创办以来，广交会一直保持着中国展会历史最长、规模最大、到会采购商最多且国别范围最广、商品种类最全、成交效果最好的特点，迄今已成功举办了133届。第133届广交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共有来自229个国家和地区的境外采购商线上线下参会，其中线下参会的境外采购商129,006人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线上参会境外采购商390,574人。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第134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广交会计划于10月15日开幕，主要特点与亮点包括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：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是提供更优质参会体验。线上线下同步调整优化展区设置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；线上平台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功能使用更便捷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为采购商提供更好体验。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是呈现更多中国先进制造亮点。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优化调整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展览题材和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展期设置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精心组织行业龙头企业及各类优质特色企业参展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积极吸纳更多新产品及绿色低碳、智能化创新产品参展。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是汇聚更多国际优质资源。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有行业代表性的国际知名企业将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参展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</w:rPr>
        <w:t>；土耳其家纺等特色产业集群将集中展示精品，丰富国内消费市场。</w:t>
      </w:r>
      <w:r>
        <w:rPr>
          <w:rFonts w:hint="eastAsia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是多形式举办高质量配套活动。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举办特定地区、特定行业、跨国企业、省市主题等4大类40余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场</w:t>
      </w:r>
      <w:r>
        <w:rPr>
          <w:rFonts w:hint="default" w:ascii="仿宋_GB2312" w:hAnsi="仿宋" w:eastAsia="仿宋_GB2312"/>
          <w:b/>
          <w:bCs/>
          <w:sz w:val="32"/>
          <w:szCs w:val="32"/>
          <w:highlight w:val="none"/>
        </w:rPr>
        <w:t>“贸易之桥”系列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进一步提高供采对接效率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同主题的</w:t>
      </w:r>
      <w:r>
        <w:rPr>
          <w:rFonts w:hint="default" w:ascii="仿宋_GB2312" w:hAnsi="仿宋" w:eastAsia="仿宋_GB2312"/>
          <w:b/>
          <w:bCs/>
          <w:sz w:val="32"/>
          <w:szCs w:val="32"/>
          <w:highlight w:val="none"/>
        </w:rPr>
        <w:t>“好宝、好妮探广交”</w:t>
      </w:r>
      <w:bookmarkStart w:id="0" w:name="_GoBack"/>
      <w:bookmarkEnd w:id="0"/>
      <w:r>
        <w:rPr>
          <w:rFonts w:hint="default" w:ascii="仿宋_GB2312" w:hAnsi="仿宋" w:eastAsia="仿宋_GB2312"/>
          <w:b/>
          <w:bCs/>
          <w:sz w:val="32"/>
          <w:szCs w:val="32"/>
          <w:highlight w:val="none"/>
          <w:lang w:val="en-US" w:eastAsia="zh-CN"/>
        </w:rPr>
        <w:t>展示</w:t>
      </w:r>
      <w:r>
        <w:rPr>
          <w:rFonts w:hint="default" w:ascii="仿宋_GB2312" w:hAnsi="仿宋" w:eastAsia="仿宋_GB2312"/>
          <w:b/>
          <w:bCs/>
          <w:sz w:val="32"/>
          <w:szCs w:val="32"/>
          <w:highlight w:val="none"/>
        </w:rPr>
        <w:t>活动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，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通过主播“好宝、好妮”与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参展企业互动、产品功能介绍</w:t>
      </w:r>
      <w:r>
        <w:rPr>
          <w:rFonts w:hint="eastAsia" w:eastAsia="仿宋_GB2312" w:cs="Times New Roman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深入厂房车间等采购商喜闻乐见的方式，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向全球采购商展示专精特新的中国企业形象，展现“中国智造”的非凡魅力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围绕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题材举办6-8场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行业论坛；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举办逾200场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新品首发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邀请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CF奖获奖企业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行业领先企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多形式发布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新产品、新技术、新品牌、新服务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举办2023年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广交会设计创新奖（CF奖）颁奖仪式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，集中展示年度获奖精品。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本届广交会为全球采购商精心准备了现场礼遇、与会奖励等全方位一站式服务，覆盖新老采购商，连通线上线下，持续展前展中展后全过程。具体包括：通过脸书、领英、推特等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境外主流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社交媒体平台，向全球粉丝传递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广交会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最新特点、亮点和核心价值；</w:t>
      </w:r>
      <w:r>
        <w:rPr>
          <w:rFonts w:hint="default" w:ascii="仿宋_GB2312" w:hAnsi="仿宋" w:eastAsia="仿宋_GB2312"/>
          <w:sz w:val="32"/>
          <w:szCs w:val="32"/>
        </w:rPr>
        <w:t>举办“广告惠新客”活动，惠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及新客商；为采购商提供贵宾俱乐部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跨国公司采购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等现场服务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，组织“线上打卡，线下激励”等活动，提供增值服务。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为扩大进口、推动进出口贸易平衡发展，广交会从第101届起开始设立进口展区。17年来，专业化和国际化水平稳步提升，为境外企业开拓中国及全球消费市场提供便利。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本届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广交会三个展期共设立3万平方米进口展，每期1万平方米。</w:t>
      </w:r>
    </w:p>
    <w:p>
      <w:pPr>
        <w:pStyle w:val="5"/>
        <w:keepNext w:val="0"/>
        <w:keepLines w:val="0"/>
        <w:widowControl/>
        <w:suppressLineNumbers w:val="0"/>
        <w:spacing w:before="60" w:beforeAutospacing="0" w:after="60" w:afterAutospacing="0" w:line="240" w:lineRule="atLeas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“广交会产品设计与贸易促进中心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”（PDC）自第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109届广交会成立以来，积极推动“中国制造”和“世界设计”的互利合作，为全球优秀设计师提供了一个与中国优质企业强强联合、合作共赢的设计服务平台。多年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来，PDC紧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贴市场需求，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拥有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设计展示、设计对接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主题论坛、广交会时尚周及线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上PDC等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业务，获得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广泛好评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。本届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广交会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PDC将汇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聚多元设计力量，打造高效交流和采购平台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邀请来自韩国、土耳其、法国、荷兰、希腊、新加坡、瑞典、中国香港等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国家（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地区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的近100家设计公司参加设计展示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围绕数字科技与时尚产业的跨界融合，将艺术、时尚与科技相结合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举办多主题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秀场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活动；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</w:rPr>
        <w:t>举办 “设计聚变新思路” 系列活动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FF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交会不仅参与了中国对外贸易的发展，也见证了中国知识产权保护，尤其是展会知识产权保护的进步。自1992年以来，经过30多年的不懈努力，通过制定实施《广交会涉嫌侵犯知识产权的投诉及处理办法》《广交会线上平台知识产权保护暂行规定》等规定，广交会已建立起一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展前、展中、展后知识产权全链条保护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适合线上线下融合办展需要，较为完善的知识产权投诉处理机制，提升了企业知识产权保护意识，展现了中国政府尊重、保护知识产权的决心。广交会知识产权保护工作作为中国展会知识产权保护工作的典范，以公正、专业、高效的投诉处理赢得了如英国戴森、美国耐克、美国旅安、日本三丽鸥等客商的信任和赞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本届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广交会线下展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展览排期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：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第一期：2023年10月15—19日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家用电器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电子消费品及信息产品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电子电气产品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照明产品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新能源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新材料及化工产品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五金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工具、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加工机械设备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动力、电力设备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通用机械及机械基础件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工业自动化及智能制造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工程机械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农业机械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新能源汽车及智慧出行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摩托车、自行车、汽车配件、车辆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第二期：2023年10月23—27日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建筑及装饰材料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卫浴设备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家具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餐厨用具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日用陶瓷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家居用品、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钟表眼镜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礼品及赠品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节日用品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家居装饰品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工艺陶瓷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玻璃工艺品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园林用品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编织及藤铁工艺品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铁石装饰品及户外水疗设施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第三期：2023年10月31日—11月4日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vertAlign w:val="baseline"/>
          <w:lang w:val="en-US" w:eastAsia="zh-CN" w:bidi="ar-SA"/>
        </w:rPr>
        <w:t>个人护理用具、浴室用品、医药保健品及医疗器械、宠物用品、孕婴童用品、玩具、童装、男女装、运动服及休闲服、内衣、裘革皮羽绒及制品、服装饰物及配件、家用纺织品、纺织原料面料、地毯及挂毯、鞋、办公文具、箱包、体育及旅游休闲用品、食品、乡村振兴特色产品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vertAlign w:val="baseli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换展期：2023年10月20—22日、10月28日—30日。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线上平台服务时间为半年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2023年9月16日—2024年3月15日。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FF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884304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ODU0NjZlNjdhMjkzMDYzOWEwNzEzZmYzNjEyY2IifQ=="/>
  </w:docVars>
  <w:rsids>
    <w:rsidRoot w:val="012F54C8"/>
    <w:rsid w:val="000F0A8F"/>
    <w:rsid w:val="00C30909"/>
    <w:rsid w:val="012F54C8"/>
    <w:rsid w:val="025212C0"/>
    <w:rsid w:val="029C26DA"/>
    <w:rsid w:val="0394658D"/>
    <w:rsid w:val="041F5535"/>
    <w:rsid w:val="05427083"/>
    <w:rsid w:val="05B7454B"/>
    <w:rsid w:val="069F7625"/>
    <w:rsid w:val="0BFF5FC3"/>
    <w:rsid w:val="0C6A17CD"/>
    <w:rsid w:val="0D474670"/>
    <w:rsid w:val="0F2A424A"/>
    <w:rsid w:val="0F3A0931"/>
    <w:rsid w:val="0F711E78"/>
    <w:rsid w:val="0FFFF958"/>
    <w:rsid w:val="10190546"/>
    <w:rsid w:val="117C65A0"/>
    <w:rsid w:val="131609B0"/>
    <w:rsid w:val="138008DC"/>
    <w:rsid w:val="139A7728"/>
    <w:rsid w:val="13AE369B"/>
    <w:rsid w:val="159169B8"/>
    <w:rsid w:val="16D50F3F"/>
    <w:rsid w:val="17402FBF"/>
    <w:rsid w:val="17583526"/>
    <w:rsid w:val="18CF6533"/>
    <w:rsid w:val="1A8A3DEE"/>
    <w:rsid w:val="1B165220"/>
    <w:rsid w:val="1BF115A4"/>
    <w:rsid w:val="1E571B16"/>
    <w:rsid w:val="1E635082"/>
    <w:rsid w:val="1E7A2AF8"/>
    <w:rsid w:val="1F3FB3F3"/>
    <w:rsid w:val="1FF266BE"/>
    <w:rsid w:val="23FC7B0B"/>
    <w:rsid w:val="24A54B94"/>
    <w:rsid w:val="25950217"/>
    <w:rsid w:val="25AE093F"/>
    <w:rsid w:val="2AA419F6"/>
    <w:rsid w:val="2AEAF281"/>
    <w:rsid w:val="2B136D58"/>
    <w:rsid w:val="2B48124D"/>
    <w:rsid w:val="2ED718A0"/>
    <w:rsid w:val="2F2F348A"/>
    <w:rsid w:val="2FF33CEC"/>
    <w:rsid w:val="305137EA"/>
    <w:rsid w:val="308E577B"/>
    <w:rsid w:val="30CA6368"/>
    <w:rsid w:val="30DA5678"/>
    <w:rsid w:val="31C42D01"/>
    <w:rsid w:val="330C24CB"/>
    <w:rsid w:val="337EEBA3"/>
    <w:rsid w:val="344377ED"/>
    <w:rsid w:val="348B0B40"/>
    <w:rsid w:val="34FE053F"/>
    <w:rsid w:val="35204907"/>
    <w:rsid w:val="3B0312A1"/>
    <w:rsid w:val="3B133C60"/>
    <w:rsid w:val="3D60624D"/>
    <w:rsid w:val="3D9848F1"/>
    <w:rsid w:val="3E3153D4"/>
    <w:rsid w:val="3F7748B4"/>
    <w:rsid w:val="404D6881"/>
    <w:rsid w:val="41804A0F"/>
    <w:rsid w:val="41E023C2"/>
    <w:rsid w:val="41FD36BD"/>
    <w:rsid w:val="43336D00"/>
    <w:rsid w:val="44CC6C2E"/>
    <w:rsid w:val="44CD30D2"/>
    <w:rsid w:val="457C2402"/>
    <w:rsid w:val="462C5BD6"/>
    <w:rsid w:val="46566503"/>
    <w:rsid w:val="47F277C3"/>
    <w:rsid w:val="48113A4F"/>
    <w:rsid w:val="499C4B63"/>
    <w:rsid w:val="49F75718"/>
    <w:rsid w:val="4A0C3123"/>
    <w:rsid w:val="4A0C46FA"/>
    <w:rsid w:val="4B0435C5"/>
    <w:rsid w:val="4B054C48"/>
    <w:rsid w:val="4D9549A9"/>
    <w:rsid w:val="4EE352F7"/>
    <w:rsid w:val="50E21CB3"/>
    <w:rsid w:val="51B03B5F"/>
    <w:rsid w:val="52AB2578"/>
    <w:rsid w:val="534D6EE5"/>
    <w:rsid w:val="53D3146D"/>
    <w:rsid w:val="542F23C0"/>
    <w:rsid w:val="54AD25D8"/>
    <w:rsid w:val="55A9579A"/>
    <w:rsid w:val="56EB48D5"/>
    <w:rsid w:val="57AE35A7"/>
    <w:rsid w:val="58995E30"/>
    <w:rsid w:val="589E6B0C"/>
    <w:rsid w:val="59101387"/>
    <w:rsid w:val="5AFA5426"/>
    <w:rsid w:val="5C757E7F"/>
    <w:rsid w:val="5C983B6D"/>
    <w:rsid w:val="5CF7FBD3"/>
    <w:rsid w:val="5DD66079"/>
    <w:rsid w:val="5E0E4D34"/>
    <w:rsid w:val="5E9F7353"/>
    <w:rsid w:val="5ED54C05"/>
    <w:rsid w:val="5EE40F07"/>
    <w:rsid w:val="5F540A79"/>
    <w:rsid w:val="5FB01259"/>
    <w:rsid w:val="5FB5AE15"/>
    <w:rsid w:val="64001779"/>
    <w:rsid w:val="654377EE"/>
    <w:rsid w:val="65547583"/>
    <w:rsid w:val="65D8389D"/>
    <w:rsid w:val="66682966"/>
    <w:rsid w:val="677EBCB4"/>
    <w:rsid w:val="6839427F"/>
    <w:rsid w:val="6A617C95"/>
    <w:rsid w:val="6A8D20FB"/>
    <w:rsid w:val="6C7C10DC"/>
    <w:rsid w:val="6D4A0BD5"/>
    <w:rsid w:val="6F090E0A"/>
    <w:rsid w:val="6F1F3C7A"/>
    <w:rsid w:val="6FFB8654"/>
    <w:rsid w:val="718749CB"/>
    <w:rsid w:val="725B321B"/>
    <w:rsid w:val="77D75221"/>
    <w:rsid w:val="78E51A91"/>
    <w:rsid w:val="78FA316D"/>
    <w:rsid w:val="79F3642F"/>
    <w:rsid w:val="7AE999D7"/>
    <w:rsid w:val="7B9312B9"/>
    <w:rsid w:val="7C0D5F65"/>
    <w:rsid w:val="7CE7F550"/>
    <w:rsid w:val="7CED621F"/>
    <w:rsid w:val="7DA01C72"/>
    <w:rsid w:val="7DFA5FDE"/>
    <w:rsid w:val="7DFD1178"/>
    <w:rsid w:val="7E01111B"/>
    <w:rsid w:val="7E0E3053"/>
    <w:rsid w:val="7E157E84"/>
    <w:rsid w:val="7F69E216"/>
    <w:rsid w:val="7FEFAECE"/>
    <w:rsid w:val="7FEFD533"/>
    <w:rsid w:val="7FF25FB4"/>
    <w:rsid w:val="7FF9CC37"/>
    <w:rsid w:val="B7B345E4"/>
    <w:rsid w:val="B8F3E692"/>
    <w:rsid w:val="BD6F8D3D"/>
    <w:rsid w:val="BF6BAD4D"/>
    <w:rsid w:val="BF6DBDCC"/>
    <w:rsid w:val="BF974A4F"/>
    <w:rsid w:val="BFFE73AE"/>
    <w:rsid w:val="CBDC1581"/>
    <w:rsid w:val="CD1B25E3"/>
    <w:rsid w:val="D9D9391D"/>
    <w:rsid w:val="DF7FCBDC"/>
    <w:rsid w:val="E1DF6682"/>
    <w:rsid w:val="EFF1DB90"/>
    <w:rsid w:val="F8B376BE"/>
    <w:rsid w:val="FAEE32B4"/>
    <w:rsid w:val="FFC10722"/>
    <w:rsid w:val="FFEFF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2017</Words>
  <Characters>2117</Characters>
  <Lines>0</Lines>
  <Paragraphs>0</Paragraphs>
  <TotalTime>1</TotalTime>
  <ScaleCrop>false</ScaleCrop>
  <LinksUpToDate>false</LinksUpToDate>
  <CharactersWithSpaces>2121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2023-02-12T01:53:00Z</dcterms:created>
  <dc:creator>荣海颖</dc:creator>
  <cp:lastModifiedBy>荣海颖</cp:lastModifiedBy>
  <cp:lastPrinted>2023-07-24T06:47:00Z</cp:lastPrinted>
  <dcterms:modified xsi:type="dcterms:W3CDTF">2023-07-31T01:40:42Z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D4D7816698D54E0F85929F7C91FF1248</vt:lpwstr>
  </property>
</Properties>
</file>